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значения Сургута ХМАО-Югры Зиннурова Т.И.,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частью 1 статьи 12.8 Кодекса Российской Федерации об административных правонарушениях, в отношении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Иванова Ильи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18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автодороге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возле д.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городе Сургуте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Иванов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Style w:val="cat-CarMakeModelgrp-26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Style w:val="cat-CarNumbergrp-27rplc-1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состоянии опьянения, чем нарушил пункт 2.7 Правил дорожного движения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Иванов И.А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пункту 2.7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№ </w:t>
      </w:r>
      <w:r>
        <w:rPr>
          <w:rFonts w:ascii="Times New Roman" w:eastAsia="Times New Roman" w:hAnsi="Times New Roman" w:cs="Times New Roman"/>
          <w:sz w:val="26"/>
          <w:szCs w:val="26"/>
        </w:rPr>
        <w:t>675664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на автодороге возле д.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городе Сургуте, </w:t>
      </w:r>
      <w:r>
        <w:rPr>
          <w:rFonts w:ascii="Times New Roman" w:eastAsia="Times New Roman" w:hAnsi="Times New Roman" w:cs="Times New Roman"/>
          <w:sz w:val="26"/>
          <w:szCs w:val="26"/>
        </w:rPr>
        <w:t>Иванов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Style w:val="cat-CarMakeModelgrp-26rplc-2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имеющим </w:t>
      </w:r>
      <w:r>
        <w:rPr>
          <w:rStyle w:val="cat-CarNumbergrp-27rplc-3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состоянии опьянения, чем нарушил пункт 2.7 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5" w:after="0" w:line="322" w:lineRule="atLeast"/>
        <w:ind w:left="568"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карточка операции с ВУ; </w:t>
      </w:r>
    </w:p>
    <w:p>
      <w:pPr>
        <w:widowControl w:val="0"/>
        <w:spacing w:before="0" w:after="0" w:line="322" w:lineRule="atLeast"/>
        <w:ind w:left="142" w:right="10" w:firstLine="42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ОИАЗ Госавтоинспекции ОМВД России по городу Сургуту;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</w:t>
      </w:r>
      <w:r>
        <w:rPr>
          <w:rFonts w:ascii="Times New Roman" w:eastAsia="Times New Roman" w:hAnsi="Times New Roman" w:cs="Times New Roman"/>
          <w:sz w:val="26"/>
          <w:szCs w:val="26"/>
        </w:rPr>
        <w:t>071944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Иванов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</w:t>
      </w:r>
      <w:r>
        <w:rPr>
          <w:rStyle w:val="cat-CarMakeModelgrp-26rplc-3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имеющим </w:t>
      </w:r>
      <w:r>
        <w:rPr>
          <w:rStyle w:val="cat-CarNumbergrp-27rplc-4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наличии признаков опьянения.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eastAsia="Times New Roman" w:hAnsi="Times New Roman" w:cs="Times New Roman"/>
          <w:sz w:val="26"/>
          <w:szCs w:val="26"/>
        </w:rPr>
        <w:t>Иванов И.А</w:t>
      </w:r>
      <w:r>
        <w:rPr>
          <w:rFonts w:ascii="Times New Roman" w:eastAsia="Times New Roman" w:hAnsi="Times New Roman" w:cs="Times New Roman"/>
          <w:sz w:val="26"/>
          <w:szCs w:val="26"/>
        </w:rPr>
        <w:t>. получил. Протокол составлен с применением видеофиксации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 освидетельствования на бумажном носителе, согласно которому в выдыхаемом </w:t>
      </w:r>
      <w:r>
        <w:rPr>
          <w:rFonts w:ascii="Times New Roman" w:eastAsia="Times New Roman" w:hAnsi="Times New Roman" w:cs="Times New Roman"/>
          <w:sz w:val="26"/>
          <w:szCs w:val="26"/>
        </w:rPr>
        <w:t>Ивановым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воздухе зафиксировано наличие абсолютного этилового спирта в количестве 0.</w:t>
      </w:r>
      <w:r>
        <w:rPr>
          <w:rFonts w:ascii="Times New Roman" w:eastAsia="Times New Roman" w:hAnsi="Times New Roman" w:cs="Times New Roman"/>
          <w:sz w:val="26"/>
          <w:szCs w:val="26"/>
        </w:rPr>
        <w:t>901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 Результат подписан </w:t>
      </w:r>
      <w:r>
        <w:rPr>
          <w:rFonts w:ascii="Times New Roman" w:eastAsia="Times New Roman" w:hAnsi="Times New Roman" w:cs="Times New Roman"/>
          <w:sz w:val="26"/>
          <w:szCs w:val="26"/>
        </w:rPr>
        <w:t>Ивановым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каких-либо замечаний. Освидетельствование проведено с применением видеофиксации;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0751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согласно которому при наличии признаков опьянения: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Данный акт составлен с применением видеофиксации;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6"/>
          <w:szCs w:val="26"/>
        </w:rPr>
        <w:t>080023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о задержании транспортного средства;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рапорт 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ОБДПС ГАИ УМВД России по г. Сургуту, в котором изложены обстоятельства административного правонарушения;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 Иванова И.А., данными 18.05.2025;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 свидетеля </w:t>
      </w:r>
      <w:r>
        <w:rPr>
          <w:rStyle w:val="cat-UserDefinedgrp-39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данными 19.05.2025;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- сведения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видеофиксацией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роцедуры освидетельствования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содержащий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видеофайл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предусмотренных статьёй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наличие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Иванову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средствами, поскольку данный вид наказания является справедливым и соразмерным содеянному.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Иль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45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тысяч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>) месяцев.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03100643000000018700 в РКЦ Ханты-Мансийск; БИК 007162163; ОКТМО </w:t>
      </w:r>
      <w:r>
        <w:rPr>
          <w:rFonts w:ascii="Times New Roman" w:eastAsia="Times New Roman" w:hAnsi="Times New Roman" w:cs="Times New Roman"/>
          <w:sz w:val="26"/>
          <w:szCs w:val="26"/>
        </w:rPr>
        <w:t>718 2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6 000; ИНН 860 101 0390; КПП 860 101 001; КБК 18811601123010001140;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40102810245370000007. Получатель: УФК по ХМАО-Югре (УМВД России по ХМАО-Югре); УИН 188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9385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Госавтоинспекцию </w:t>
      </w:r>
      <w:r>
        <w:rPr>
          <w:rFonts w:ascii="Times New Roman" w:eastAsia="Times New Roman" w:hAnsi="Times New Roman" w:cs="Times New Roman"/>
          <w:sz w:val="26"/>
          <w:szCs w:val="26"/>
        </w:rPr>
        <w:t>УМВД России по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мировую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>Копию квитанции об оплате административного штрафа необходимо представить по адресу: г. Сургу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т, ул. Гагарина, дом 9,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106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либо на электронную почту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Surgut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@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mirsud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86.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ru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CarMakeModelgrp-26rplc-16">
    <w:name w:val="cat-CarMakeModel grp-26 rplc-16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CarNumbergrp-27rplc-18">
    <w:name w:val="cat-CarNumber grp-27 rplc-18"/>
    <w:basedOn w:val="DefaultParagraphFont"/>
  </w:style>
  <w:style w:type="character" w:customStyle="1" w:styleId="cat-CarMakeModelgrp-26rplc-29">
    <w:name w:val="cat-CarMakeModel grp-26 rplc-29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CarNumbergrp-27rplc-31">
    <w:name w:val="cat-CarNumber grp-27 rplc-31"/>
    <w:basedOn w:val="DefaultParagraphFont"/>
  </w:style>
  <w:style w:type="character" w:customStyle="1" w:styleId="cat-CarMakeModelgrp-26rplc-38">
    <w:name w:val="cat-CarMakeModel grp-26 rplc-38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CarNumbergrp-27rplc-40">
    <w:name w:val="cat-CarNumber grp-27 rplc-40"/>
    <w:basedOn w:val="DefaultParagraphFont"/>
  </w:style>
  <w:style w:type="character" w:customStyle="1" w:styleId="cat-UserDefinedgrp-39rplc-51">
    <w:name w:val="cat-UserDefined grp-3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